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4" w:rsidRDefault="006B19F3" w:rsidP="00373D57">
      <w:pPr>
        <w:jc w:val="center"/>
      </w:pPr>
      <w:r>
        <w:rPr>
          <w:rFonts w:hint="eastAsia"/>
        </w:rPr>
        <w:t>薬粧連合</w:t>
      </w:r>
      <w:r w:rsidR="00DE17C7">
        <w:rPr>
          <w:rFonts w:hint="eastAsia"/>
        </w:rPr>
        <w:t xml:space="preserve"> </w:t>
      </w:r>
      <w:r w:rsidR="00055F32">
        <w:rPr>
          <w:rFonts w:hint="eastAsia"/>
        </w:rPr>
        <w:t>見舞金</w:t>
      </w:r>
    </w:p>
    <w:p w:rsidR="00DE17C7" w:rsidRDefault="00DE17C7" w:rsidP="00373D57">
      <w:pPr>
        <w:jc w:val="center"/>
      </w:pPr>
    </w:p>
    <w:p w:rsidR="00DF39A3" w:rsidRDefault="00852AA6" w:rsidP="00DF39A3">
      <w:r>
        <w:rPr>
          <w:rFonts w:hint="eastAsia"/>
        </w:rPr>
        <w:t>【</w:t>
      </w:r>
      <w:r w:rsidR="00D12216">
        <w:rPr>
          <w:rFonts w:hint="eastAsia"/>
        </w:rPr>
        <w:t>見舞</w:t>
      </w:r>
      <w:r w:rsidR="00DF39A3" w:rsidRPr="00DF39A3">
        <w:rPr>
          <w:rFonts w:hint="eastAsia"/>
        </w:rPr>
        <w:t>金の</w:t>
      </w:r>
      <w:r w:rsidR="00D56313">
        <w:rPr>
          <w:rFonts w:hint="eastAsia"/>
        </w:rPr>
        <w:t>給付</w:t>
      </w:r>
      <w:r w:rsidR="00DF39A3" w:rsidRPr="00DF39A3">
        <w:rPr>
          <w:rFonts w:hint="eastAsia"/>
        </w:rPr>
        <w:t>範囲</w:t>
      </w:r>
      <w:r>
        <w:rPr>
          <w:rFonts w:hint="eastAsia"/>
        </w:rPr>
        <w:t>】</w:t>
      </w:r>
    </w:p>
    <w:p w:rsidR="00DF39A3" w:rsidRDefault="00FE29C3" w:rsidP="00852AA6">
      <w:r>
        <w:rPr>
          <w:rFonts w:hint="eastAsia"/>
        </w:rPr>
        <w:t>（１）</w:t>
      </w:r>
      <w:r w:rsidR="001D31E6">
        <w:rPr>
          <w:rFonts w:hint="eastAsia"/>
        </w:rPr>
        <w:t>組合員</w:t>
      </w:r>
      <w:r w:rsidR="00DF39A3" w:rsidRPr="00DF39A3">
        <w:rPr>
          <w:rFonts w:hint="eastAsia"/>
        </w:rPr>
        <w:t>死亡</w:t>
      </w:r>
      <w:r w:rsidR="006B19F3">
        <w:rPr>
          <w:rFonts w:hint="eastAsia"/>
        </w:rPr>
        <w:t>または所定の高度障害状態になった場合</w:t>
      </w:r>
      <w:r w:rsidR="00852AA6">
        <w:rPr>
          <w:rFonts w:hint="eastAsia"/>
        </w:rPr>
        <w:t>。</w:t>
      </w:r>
    </w:p>
    <w:p w:rsidR="00DF39A3" w:rsidRDefault="00D12216" w:rsidP="00852AA6">
      <w:r>
        <w:rPr>
          <w:rFonts w:hint="eastAsia"/>
        </w:rPr>
        <w:t>（２）病気休業：</w:t>
      </w:r>
      <w:r w:rsidR="00DF39A3" w:rsidRPr="00DF39A3">
        <w:rPr>
          <w:rFonts w:hint="eastAsia"/>
        </w:rPr>
        <w:t>休業が連続して３０日間（休日、休暇を通算）以上の場合。</w:t>
      </w:r>
    </w:p>
    <w:p w:rsidR="00DF39A3" w:rsidRDefault="00D12216" w:rsidP="00852AA6">
      <w:r>
        <w:rPr>
          <w:rFonts w:hint="eastAsia"/>
        </w:rPr>
        <w:t>（３）負傷休業：</w:t>
      </w:r>
      <w:r w:rsidR="00DF39A3" w:rsidRPr="00DF39A3">
        <w:rPr>
          <w:rFonts w:hint="eastAsia"/>
        </w:rPr>
        <w:t>休業が連続して３０日間（休日、休暇を通算）以上の場合。</w:t>
      </w:r>
    </w:p>
    <w:p w:rsidR="00DF39A3" w:rsidRDefault="00D12216" w:rsidP="00852AA6">
      <w:r>
        <w:rPr>
          <w:rFonts w:hint="eastAsia"/>
        </w:rPr>
        <w:t>（４）住宅被災：</w:t>
      </w:r>
      <w:r w:rsidR="001D31E6">
        <w:rPr>
          <w:rFonts w:hint="eastAsia"/>
        </w:rPr>
        <w:t>組合員</w:t>
      </w:r>
      <w:r w:rsidR="00DF39A3" w:rsidRPr="00DF39A3">
        <w:rPr>
          <w:rFonts w:hint="eastAsia"/>
        </w:rPr>
        <w:t>の住居</w:t>
      </w:r>
      <w:r w:rsidR="00852AA6">
        <w:rPr>
          <w:rFonts w:hint="eastAsia"/>
        </w:rPr>
        <w:t>。</w:t>
      </w:r>
      <w:r w:rsidR="00DF39A3" w:rsidRPr="00DF39A3">
        <w:rPr>
          <w:rFonts w:hint="eastAsia"/>
        </w:rPr>
        <w:t>（単身赴任の場合は現住居および家族の住居）</w:t>
      </w:r>
    </w:p>
    <w:p w:rsidR="00DF39A3" w:rsidRDefault="00DF39A3" w:rsidP="00DF60A0">
      <w:pPr>
        <w:ind w:left="567" w:hangingChars="270" w:hanging="567"/>
      </w:pPr>
      <w:r w:rsidRPr="00DF39A3">
        <w:rPr>
          <w:rFonts w:hint="eastAsia"/>
        </w:rPr>
        <w:t>（５）配偶者死亡</w:t>
      </w:r>
      <w:r w:rsidR="00DF60A0" w:rsidRPr="00DF60A0">
        <w:rPr>
          <w:rFonts w:hint="eastAsia"/>
        </w:rPr>
        <w:t>：配偶者には事実上婚姻関係と同様の事情（事実婚、同性パートナー）にあった者を含むものとする。</w:t>
      </w:r>
    </w:p>
    <w:p w:rsidR="00DF39A3" w:rsidRDefault="00DF39A3" w:rsidP="00852AA6">
      <w:pPr>
        <w:ind w:left="630" w:hangingChars="300" w:hanging="630"/>
      </w:pPr>
      <w:r w:rsidRPr="00DF39A3">
        <w:rPr>
          <w:rFonts w:hint="eastAsia"/>
        </w:rPr>
        <w:t>（６）家族死亡</w:t>
      </w:r>
      <w:r w:rsidR="00D12216">
        <w:rPr>
          <w:rFonts w:hint="eastAsia"/>
        </w:rPr>
        <w:t>：</w:t>
      </w:r>
      <w:r w:rsidRPr="00DF39A3">
        <w:rPr>
          <w:rFonts w:hint="eastAsia"/>
        </w:rPr>
        <w:t>不時の災害（病死以外、死産も含む）で死亡した場合とし、家</w:t>
      </w:r>
      <w:r w:rsidR="00852AA6">
        <w:rPr>
          <w:rFonts w:hint="eastAsia"/>
        </w:rPr>
        <w:t>族の範囲は次のとおり</w:t>
      </w:r>
      <w:r w:rsidRPr="00DF39A3">
        <w:rPr>
          <w:rFonts w:hint="eastAsia"/>
        </w:rPr>
        <w:t>。</w:t>
      </w:r>
    </w:p>
    <w:p w:rsidR="00DF39A3" w:rsidRDefault="00DE17C7" w:rsidP="00852AA6">
      <w:pPr>
        <w:ind w:firstLineChars="300" w:firstLine="630"/>
      </w:pPr>
      <w:r>
        <w:rPr>
          <w:rFonts w:hint="eastAsia"/>
        </w:rPr>
        <w:t>①</w:t>
      </w:r>
      <w:r w:rsidR="001D31E6">
        <w:rPr>
          <w:rFonts w:hint="eastAsia"/>
        </w:rPr>
        <w:t>組合員</w:t>
      </w:r>
      <w:r w:rsidR="00DF39A3" w:rsidRPr="00DF39A3">
        <w:rPr>
          <w:rFonts w:hint="eastAsia"/>
        </w:rPr>
        <w:t>の１親等の血族（実養父母、実養子）</w:t>
      </w:r>
    </w:p>
    <w:p w:rsidR="00DF39A3" w:rsidRDefault="00DE17C7" w:rsidP="00852AA6">
      <w:pPr>
        <w:ind w:firstLineChars="300" w:firstLine="630"/>
      </w:pPr>
      <w:r>
        <w:rPr>
          <w:rFonts w:hint="eastAsia"/>
        </w:rPr>
        <w:t>②</w:t>
      </w:r>
      <w:r w:rsidR="001D31E6">
        <w:rPr>
          <w:rFonts w:hint="eastAsia"/>
        </w:rPr>
        <w:t>組合員</w:t>
      </w:r>
      <w:r w:rsidR="00DF39A3" w:rsidRPr="00DF39A3">
        <w:rPr>
          <w:rFonts w:hint="eastAsia"/>
        </w:rPr>
        <w:t>と同居の２親等の血族（兄弟姉妹、実養祖父母、孫）</w:t>
      </w:r>
    </w:p>
    <w:p w:rsidR="00DF39A3" w:rsidRDefault="00DF39A3" w:rsidP="00FE29C3"/>
    <w:p w:rsidR="00DF39A3" w:rsidRDefault="00852AA6" w:rsidP="00DF39A3">
      <w:r>
        <w:rPr>
          <w:rFonts w:hint="eastAsia"/>
        </w:rPr>
        <w:t>【</w:t>
      </w:r>
      <w:r w:rsidR="00D12216">
        <w:rPr>
          <w:rFonts w:hint="eastAsia"/>
        </w:rPr>
        <w:t>見舞金</w:t>
      </w:r>
      <w:r w:rsidR="00DF39A3" w:rsidRPr="00DF39A3">
        <w:rPr>
          <w:rFonts w:hint="eastAsia"/>
        </w:rPr>
        <w:t>の適用区分</w:t>
      </w:r>
      <w:r>
        <w:rPr>
          <w:rFonts w:hint="eastAsia"/>
        </w:rPr>
        <w:t>】</w:t>
      </w:r>
      <w:r w:rsidR="00323D8B">
        <w:rPr>
          <w:rFonts w:hint="eastAsia"/>
        </w:rPr>
        <w:t>（別表１）</w:t>
      </w:r>
    </w:p>
    <w:p w:rsidR="00DF39A3" w:rsidRDefault="00FE29C3" w:rsidP="00852AA6">
      <w:r>
        <w:rPr>
          <w:rFonts w:hint="eastAsia"/>
        </w:rPr>
        <w:t>（</w:t>
      </w:r>
      <w:r w:rsidR="00DF39A3" w:rsidRPr="00DF39A3">
        <w:rPr>
          <w:rFonts w:hint="eastAsia"/>
        </w:rPr>
        <w:t>１）死亡</w:t>
      </w:r>
      <w:r w:rsidR="006B19F3">
        <w:rPr>
          <w:rFonts w:hint="eastAsia"/>
        </w:rPr>
        <w:t>（高度障害）</w:t>
      </w:r>
      <w:r w:rsidR="00FB40EF">
        <w:rPr>
          <w:rFonts w:hint="eastAsia"/>
        </w:rPr>
        <w:t>申請</w:t>
      </w:r>
    </w:p>
    <w:p w:rsidR="00DF39A3" w:rsidRDefault="00FE29C3" w:rsidP="00852AA6">
      <w:r>
        <w:rPr>
          <w:rFonts w:hint="eastAsia"/>
        </w:rPr>
        <w:t>（</w:t>
      </w:r>
      <w:r w:rsidR="00FB40EF">
        <w:rPr>
          <w:rFonts w:hint="eastAsia"/>
        </w:rPr>
        <w:t>２）休業申請</w:t>
      </w:r>
    </w:p>
    <w:p w:rsidR="00852AA6" w:rsidRDefault="00852AA6" w:rsidP="00852AA6">
      <w:pPr>
        <w:ind w:left="630" w:hangingChars="300" w:hanging="630"/>
      </w:pPr>
      <w:r>
        <w:rPr>
          <w:rFonts w:hint="eastAsia"/>
        </w:rPr>
        <w:t xml:space="preserve">　　　</w:t>
      </w:r>
      <w:r w:rsidRPr="00DF39A3">
        <w:rPr>
          <w:rFonts w:hint="eastAsia"/>
        </w:rPr>
        <w:t>病気休業、負傷休業の</w:t>
      </w:r>
      <w:r>
        <w:rPr>
          <w:rFonts w:hint="eastAsia"/>
        </w:rPr>
        <w:t>見舞金</w:t>
      </w:r>
      <w:r w:rsidRPr="00DF39A3">
        <w:rPr>
          <w:rFonts w:hint="eastAsia"/>
        </w:rPr>
        <w:t>については、同一傷病に起因する場合は１回限りとする。ただし、前回給付の確定日から５年を超えているものは給付する。</w:t>
      </w:r>
    </w:p>
    <w:p w:rsidR="00DF39A3" w:rsidRDefault="00FE29C3" w:rsidP="00852AA6">
      <w:r>
        <w:rPr>
          <w:rFonts w:hint="eastAsia"/>
        </w:rPr>
        <w:t>（</w:t>
      </w:r>
      <w:r w:rsidR="00DF39A3" w:rsidRPr="00DF39A3">
        <w:rPr>
          <w:rFonts w:hint="eastAsia"/>
        </w:rPr>
        <w:t>３）住宅被災</w:t>
      </w:r>
    </w:p>
    <w:p w:rsidR="00DF39A3" w:rsidRDefault="00DF39A3" w:rsidP="00852AA6">
      <w:pPr>
        <w:ind w:firstLineChars="300" w:firstLine="630"/>
      </w:pPr>
      <w:r w:rsidRPr="00DF39A3">
        <w:rPr>
          <w:rFonts w:hint="eastAsia"/>
        </w:rPr>
        <w:t>住宅被災の被災区分</w:t>
      </w:r>
    </w:p>
    <w:p w:rsidR="003D434F" w:rsidRDefault="00852AA6" w:rsidP="00852AA6">
      <w:pPr>
        <w:ind w:firstLineChars="300" w:firstLine="630"/>
      </w:pPr>
      <w:r>
        <w:rPr>
          <w:rFonts w:hint="eastAsia"/>
        </w:rPr>
        <w:t>①</w:t>
      </w:r>
      <w:r w:rsidR="003D434F">
        <w:rPr>
          <w:rFonts w:hint="eastAsia"/>
        </w:rPr>
        <w:t>火災や風水害による被災を対象とし、地震による被災は除く。</w:t>
      </w:r>
    </w:p>
    <w:p w:rsidR="00852AA6" w:rsidRDefault="00852AA6" w:rsidP="00852AA6">
      <w:pPr>
        <w:ind w:firstLineChars="300" w:firstLine="630"/>
      </w:pPr>
      <w:r>
        <w:rPr>
          <w:rFonts w:hint="eastAsia"/>
        </w:rPr>
        <w:t>②</w:t>
      </w:r>
      <w:r w:rsidR="00DF39A3" w:rsidRPr="00DF39A3">
        <w:rPr>
          <w:rFonts w:hint="eastAsia"/>
        </w:rPr>
        <w:t>物置、倉庫など住宅以外の付属物は被災の対象にしない。</w:t>
      </w:r>
    </w:p>
    <w:p w:rsidR="008F4707" w:rsidRDefault="00852AA6" w:rsidP="00852AA6">
      <w:pPr>
        <w:ind w:firstLineChars="300" w:firstLine="630"/>
      </w:pPr>
      <w:r>
        <w:rPr>
          <w:rFonts w:hint="eastAsia"/>
        </w:rPr>
        <w:t>③</w:t>
      </w:r>
      <w:r w:rsidR="003D434F">
        <w:rPr>
          <w:rFonts w:hint="eastAsia"/>
        </w:rPr>
        <w:t>全損</w:t>
      </w:r>
    </w:p>
    <w:p w:rsidR="00852AA6" w:rsidRDefault="003D434F" w:rsidP="00FE29C3">
      <w:pPr>
        <w:ind w:leftChars="400" w:left="1470" w:hangingChars="300" w:hanging="630"/>
      </w:pPr>
      <w:r>
        <w:rPr>
          <w:rFonts w:hint="eastAsia"/>
        </w:rPr>
        <w:t>建物の主</w:t>
      </w:r>
      <w:r w:rsidR="00852AA6">
        <w:rPr>
          <w:rFonts w:hint="eastAsia"/>
        </w:rPr>
        <w:t>要構造部の損害の額が、その建物の価額の５０％以上である損害または</w:t>
      </w:r>
    </w:p>
    <w:p w:rsidR="00852AA6" w:rsidRDefault="003D434F" w:rsidP="00FE29C3">
      <w:pPr>
        <w:ind w:leftChars="400" w:left="1470" w:hangingChars="300" w:hanging="630"/>
      </w:pPr>
      <w:r>
        <w:rPr>
          <w:rFonts w:hint="eastAsia"/>
        </w:rPr>
        <w:t>建物の焼失もしくは流出した部分の床面積のその建物の延べ床面積に対する割合</w:t>
      </w:r>
    </w:p>
    <w:p w:rsidR="008F4707" w:rsidRDefault="003D434F" w:rsidP="00FE29C3">
      <w:pPr>
        <w:ind w:leftChars="400" w:left="1470" w:hangingChars="300" w:hanging="630"/>
      </w:pPr>
      <w:r>
        <w:rPr>
          <w:rFonts w:hint="eastAsia"/>
        </w:rPr>
        <w:t>が７０％以上である損害。</w:t>
      </w:r>
      <w:r w:rsidR="00DF39A3" w:rsidRPr="00DF39A3">
        <w:rPr>
          <w:rFonts w:hint="eastAsia"/>
        </w:rPr>
        <w:t xml:space="preserve">　</w:t>
      </w:r>
    </w:p>
    <w:p w:rsidR="00DF39A3" w:rsidRDefault="00852AA6" w:rsidP="00852AA6">
      <w:pPr>
        <w:ind w:firstLineChars="300" w:firstLine="630"/>
      </w:pPr>
      <w:r>
        <w:rPr>
          <w:rFonts w:hint="eastAsia"/>
        </w:rPr>
        <w:t>④</w:t>
      </w:r>
      <w:r w:rsidR="003D434F">
        <w:rPr>
          <w:rFonts w:hint="eastAsia"/>
        </w:rPr>
        <w:t>半損</w:t>
      </w:r>
    </w:p>
    <w:p w:rsidR="00852AA6" w:rsidRDefault="003D434F" w:rsidP="00852AA6">
      <w:pPr>
        <w:ind w:firstLineChars="400" w:firstLine="840"/>
      </w:pPr>
      <w:r>
        <w:rPr>
          <w:rFonts w:hint="eastAsia"/>
        </w:rPr>
        <w:t>建物の主要構造部の損害の額が、その建物の価額の２０％以上５０％未満である</w:t>
      </w:r>
    </w:p>
    <w:p w:rsidR="00852AA6" w:rsidRDefault="003D434F" w:rsidP="00852AA6">
      <w:pPr>
        <w:ind w:firstLineChars="400" w:firstLine="840"/>
      </w:pPr>
      <w:r>
        <w:rPr>
          <w:rFonts w:hint="eastAsia"/>
        </w:rPr>
        <w:t>損害または建物の焼失もしくは流出した部分の床面積のその建物の延べ床面積に</w:t>
      </w:r>
    </w:p>
    <w:p w:rsidR="00DF39A3" w:rsidRDefault="003D434F" w:rsidP="00852AA6">
      <w:pPr>
        <w:ind w:firstLineChars="400" w:firstLine="840"/>
      </w:pPr>
      <w:r>
        <w:rPr>
          <w:rFonts w:hint="eastAsia"/>
        </w:rPr>
        <w:t>対する割合が２０％以上７０％未満である損害。</w:t>
      </w:r>
    </w:p>
    <w:p w:rsidR="003D434F" w:rsidRDefault="00852AA6" w:rsidP="003D434F">
      <w:r>
        <w:rPr>
          <w:rFonts w:hint="eastAsia"/>
        </w:rPr>
        <w:t xml:space="preserve">　　　⑤</w:t>
      </w:r>
      <w:r w:rsidR="003D434F">
        <w:rPr>
          <w:rFonts w:hint="eastAsia"/>
        </w:rPr>
        <w:t>床上浸水</w:t>
      </w:r>
    </w:p>
    <w:p w:rsidR="003D434F" w:rsidRDefault="003D434F" w:rsidP="003D434F">
      <w:r>
        <w:rPr>
          <w:rFonts w:hint="eastAsia"/>
        </w:rPr>
        <w:t xml:space="preserve">　　　　居住の用に供する部分の床を越える浸水。</w:t>
      </w:r>
    </w:p>
    <w:p w:rsidR="003D434F" w:rsidRPr="003D434F" w:rsidRDefault="003D434F" w:rsidP="003D434F"/>
    <w:p w:rsidR="00852AA6" w:rsidRDefault="00852AA6" w:rsidP="00852AA6">
      <w:r>
        <w:rPr>
          <w:rFonts w:hint="eastAsia"/>
        </w:rPr>
        <w:t>【見舞金の</w:t>
      </w:r>
      <w:r w:rsidR="00DF39A3" w:rsidRPr="00DF39A3">
        <w:rPr>
          <w:rFonts w:hint="eastAsia"/>
        </w:rPr>
        <w:t>併給</w:t>
      </w:r>
      <w:r>
        <w:rPr>
          <w:rFonts w:hint="eastAsia"/>
        </w:rPr>
        <w:t>】</w:t>
      </w:r>
    </w:p>
    <w:p w:rsidR="00852AA6" w:rsidRDefault="00852AA6" w:rsidP="00852AA6">
      <w:r>
        <w:rPr>
          <w:rFonts w:hint="eastAsia"/>
        </w:rPr>
        <w:t>（</w:t>
      </w:r>
      <w:r w:rsidR="00FE29C3">
        <w:rPr>
          <w:rFonts w:hint="eastAsia"/>
        </w:rPr>
        <w:t>１）</w:t>
      </w:r>
      <w:r w:rsidR="00DF39A3" w:rsidRPr="00DF39A3">
        <w:rPr>
          <w:rFonts w:hint="eastAsia"/>
        </w:rPr>
        <w:t>同一災害によって、２つ以上</w:t>
      </w:r>
      <w:r>
        <w:rPr>
          <w:rFonts w:hint="eastAsia"/>
        </w:rPr>
        <w:t>の給付事由（住宅被災と家族死亡など）を有する場合も</w:t>
      </w:r>
    </w:p>
    <w:p w:rsidR="00DF39A3" w:rsidRDefault="008F4707" w:rsidP="00852AA6">
      <w:pPr>
        <w:ind w:firstLineChars="300" w:firstLine="630"/>
      </w:pPr>
      <w:r>
        <w:rPr>
          <w:rFonts w:hint="eastAsia"/>
        </w:rPr>
        <w:lastRenderedPageBreak/>
        <w:t>見舞金</w:t>
      </w:r>
      <w:r w:rsidR="00DF39A3" w:rsidRPr="00DF39A3">
        <w:rPr>
          <w:rFonts w:hint="eastAsia"/>
        </w:rPr>
        <w:t>は併給する。</w:t>
      </w:r>
    </w:p>
    <w:p w:rsidR="00852AA6" w:rsidRDefault="00DF39A3" w:rsidP="00852AA6">
      <w:r w:rsidRPr="00DF39A3">
        <w:rPr>
          <w:rFonts w:hint="eastAsia"/>
        </w:rPr>
        <w:t>（２）</w:t>
      </w:r>
      <w:r w:rsidR="001D31E6">
        <w:rPr>
          <w:rFonts w:hint="eastAsia"/>
        </w:rPr>
        <w:t>組合員</w:t>
      </w:r>
      <w:r w:rsidRPr="00DF39A3">
        <w:rPr>
          <w:rFonts w:hint="eastAsia"/>
        </w:rPr>
        <w:t>が連続３０日間以上傷病休業ののち死亡した場合は、傷病休業</w:t>
      </w:r>
      <w:r w:rsidR="00D56313">
        <w:rPr>
          <w:rFonts w:hint="eastAsia"/>
        </w:rPr>
        <w:t>見舞金</w:t>
      </w:r>
      <w:r w:rsidRPr="00DF39A3">
        <w:rPr>
          <w:rFonts w:hint="eastAsia"/>
        </w:rPr>
        <w:t>と</w:t>
      </w:r>
      <w:r w:rsidR="001D31E6">
        <w:rPr>
          <w:rFonts w:hint="eastAsia"/>
        </w:rPr>
        <w:t>組合員</w:t>
      </w:r>
    </w:p>
    <w:p w:rsidR="00DF39A3" w:rsidRDefault="00DF39A3" w:rsidP="00852AA6">
      <w:pPr>
        <w:ind w:firstLineChars="300" w:firstLine="630"/>
      </w:pPr>
      <w:r w:rsidRPr="00DF39A3">
        <w:rPr>
          <w:rFonts w:hint="eastAsia"/>
        </w:rPr>
        <w:t>死亡</w:t>
      </w:r>
      <w:r w:rsidR="00D56313">
        <w:rPr>
          <w:rFonts w:hint="eastAsia"/>
        </w:rPr>
        <w:t>見舞金</w:t>
      </w:r>
      <w:r w:rsidRPr="00DF39A3">
        <w:rPr>
          <w:rFonts w:hint="eastAsia"/>
        </w:rPr>
        <w:t>を併給する。</w:t>
      </w:r>
    </w:p>
    <w:p w:rsidR="00DF39A3" w:rsidRDefault="00DF39A3" w:rsidP="00FE29C3"/>
    <w:p w:rsidR="00DF39A3" w:rsidRDefault="00852AA6" w:rsidP="00DF39A3">
      <w:r>
        <w:rPr>
          <w:rFonts w:hint="eastAsia"/>
        </w:rPr>
        <w:t>【</w:t>
      </w:r>
      <w:r w:rsidR="00DF39A3" w:rsidRPr="00DF39A3">
        <w:rPr>
          <w:rFonts w:hint="eastAsia"/>
        </w:rPr>
        <w:t>申請の手続</w:t>
      </w:r>
      <w:r>
        <w:rPr>
          <w:rFonts w:hint="eastAsia"/>
        </w:rPr>
        <w:t>】</w:t>
      </w:r>
    </w:p>
    <w:p w:rsidR="00DF60A0" w:rsidRDefault="00852AA6" w:rsidP="00DF60A0">
      <w:pPr>
        <w:ind w:leftChars="20" w:left="42"/>
      </w:pPr>
      <w:r>
        <w:rPr>
          <w:rFonts w:hint="eastAsia"/>
        </w:rPr>
        <w:t>（１）</w:t>
      </w:r>
      <w:r w:rsidR="00DE17C7" w:rsidRPr="00222C38">
        <w:rPr>
          <w:rFonts w:hint="eastAsia"/>
        </w:rPr>
        <w:t>給付申請者は</w:t>
      </w:r>
      <w:r w:rsidR="00DE17C7">
        <w:rPr>
          <w:rFonts w:hint="eastAsia"/>
        </w:rPr>
        <w:t>組合員</w:t>
      </w:r>
      <w:r w:rsidR="00DE17C7" w:rsidRPr="00222C38">
        <w:rPr>
          <w:rFonts w:hint="eastAsia"/>
        </w:rPr>
        <w:t>本人とする。</w:t>
      </w:r>
      <w:r w:rsidR="00DE17C7">
        <w:rPr>
          <w:rFonts w:hint="eastAsia"/>
        </w:rPr>
        <w:t>ただし、組合員本人死亡等の場合は家族</w:t>
      </w:r>
      <w:r w:rsidR="00DF60A0" w:rsidRPr="00DF60A0">
        <w:rPr>
          <w:rFonts w:hint="eastAsia"/>
        </w:rPr>
        <w:t>または配偶</w:t>
      </w:r>
    </w:p>
    <w:p w:rsidR="00DE17C7" w:rsidRDefault="00DF60A0" w:rsidP="00DF60A0">
      <w:pPr>
        <w:tabs>
          <w:tab w:val="left" w:pos="709"/>
        </w:tabs>
        <w:ind w:leftChars="270" w:left="567"/>
      </w:pPr>
      <w:r w:rsidRPr="00DF60A0">
        <w:rPr>
          <w:rFonts w:hint="eastAsia"/>
        </w:rPr>
        <w:t>者</w:t>
      </w:r>
      <w:r w:rsidR="00DE17C7">
        <w:rPr>
          <w:rFonts w:hint="eastAsia"/>
        </w:rPr>
        <w:t>が申請する。</w:t>
      </w:r>
    </w:p>
    <w:p w:rsidR="00852AA6" w:rsidRDefault="00DE17C7" w:rsidP="00DE17C7">
      <w:pPr>
        <w:ind w:leftChars="20" w:left="42"/>
      </w:pPr>
      <w:r>
        <w:rPr>
          <w:rFonts w:hint="eastAsia"/>
        </w:rPr>
        <w:t>（２）</w:t>
      </w:r>
      <w:r w:rsidR="008F4707">
        <w:rPr>
          <w:rFonts w:hint="eastAsia"/>
        </w:rPr>
        <w:t>見舞金</w:t>
      </w:r>
      <w:r w:rsidR="00DF39A3" w:rsidRPr="00DF39A3">
        <w:rPr>
          <w:rFonts w:hint="eastAsia"/>
        </w:rPr>
        <w:t>の給付申請は、見舞金給付申請書（別紙）に必要事項を記入し、</w:t>
      </w:r>
      <w:r w:rsidR="00852AA6">
        <w:rPr>
          <w:rFonts w:hint="eastAsia"/>
        </w:rPr>
        <w:t>所属の単組を</w:t>
      </w:r>
    </w:p>
    <w:p w:rsidR="00DE17C7" w:rsidRDefault="00852AA6" w:rsidP="00DE17C7">
      <w:pPr>
        <w:ind w:leftChars="20" w:left="42" w:firstLineChars="300" w:firstLine="630"/>
      </w:pPr>
      <w:r>
        <w:rPr>
          <w:rFonts w:hint="eastAsia"/>
        </w:rPr>
        <w:t>通じて薬粧連合へ申請する。</w:t>
      </w:r>
    </w:p>
    <w:p w:rsidR="00DF39A3" w:rsidRDefault="00DE17C7" w:rsidP="00DE17C7">
      <w:pPr>
        <w:ind w:leftChars="20" w:left="42"/>
      </w:pPr>
      <w:r>
        <w:rPr>
          <w:rFonts w:hint="eastAsia"/>
        </w:rPr>
        <w:t>（３）</w:t>
      </w:r>
      <w:r w:rsidR="00DF39A3" w:rsidRPr="00DF39A3">
        <w:rPr>
          <w:rFonts w:hint="eastAsia"/>
        </w:rPr>
        <w:t>負</w:t>
      </w:r>
      <w:r w:rsidR="001D31E6">
        <w:rPr>
          <w:rFonts w:hint="eastAsia"/>
        </w:rPr>
        <w:t>傷休業給付については、休業が連続して３０日間を経過した後に申請を</w:t>
      </w:r>
      <w:r w:rsidR="00DF39A3" w:rsidRPr="00DF39A3">
        <w:rPr>
          <w:rFonts w:hint="eastAsia"/>
        </w:rPr>
        <w:t>行う。</w:t>
      </w:r>
    </w:p>
    <w:p w:rsidR="00222C38" w:rsidRDefault="00222C38" w:rsidP="00DF39A3"/>
    <w:p w:rsidR="00222C38" w:rsidRDefault="00DE17C7" w:rsidP="00DF39A3">
      <w:r>
        <w:rPr>
          <w:rFonts w:hint="eastAsia"/>
        </w:rPr>
        <w:t>【</w:t>
      </w:r>
      <w:r w:rsidR="00222C38" w:rsidRPr="00222C38">
        <w:rPr>
          <w:rFonts w:hint="eastAsia"/>
        </w:rPr>
        <w:t>申請書の必要添付書類</w:t>
      </w:r>
      <w:r>
        <w:rPr>
          <w:rFonts w:hint="eastAsia"/>
        </w:rPr>
        <w:t>】</w:t>
      </w:r>
    </w:p>
    <w:p w:rsidR="008F4707" w:rsidRDefault="008F4707" w:rsidP="00DE17C7">
      <w:r>
        <w:rPr>
          <w:rFonts w:hint="eastAsia"/>
        </w:rPr>
        <w:t>（１）組合員死亡</w:t>
      </w:r>
      <w:r w:rsidR="00222C38" w:rsidRPr="00222C38">
        <w:rPr>
          <w:rFonts w:hint="eastAsia"/>
        </w:rPr>
        <w:t xml:space="preserve">　</w:t>
      </w:r>
    </w:p>
    <w:p w:rsidR="00DE17C7" w:rsidRDefault="003E79FE" w:rsidP="00DE17C7">
      <w:pPr>
        <w:ind w:firstLineChars="300" w:firstLine="630"/>
      </w:pPr>
      <w:r>
        <w:rPr>
          <w:rFonts w:hint="eastAsia"/>
        </w:rPr>
        <w:t>生命保険会社所定の「保険金・給付金請求書」、医師の</w:t>
      </w:r>
      <w:r w:rsidR="00222C38" w:rsidRPr="00222C38">
        <w:rPr>
          <w:rFonts w:hint="eastAsia"/>
        </w:rPr>
        <w:t>死亡診断書または</w:t>
      </w:r>
      <w:r>
        <w:rPr>
          <w:rFonts w:hint="eastAsia"/>
        </w:rPr>
        <w:t>死体検案書、</w:t>
      </w:r>
    </w:p>
    <w:p w:rsidR="00DE17C7" w:rsidRDefault="003E79FE" w:rsidP="00DE17C7">
      <w:pPr>
        <w:ind w:firstLineChars="300" w:firstLine="630"/>
      </w:pPr>
      <w:r>
        <w:rPr>
          <w:rFonts w:hint="eastAsia"/>
        </w:rPr>
        <w:t>コピーの場合は被保険者の死亡の記載のある住民票（マイナンバー記載のないもの）</w:t>
      </w:r>
    </w:p>
    <w:p w:rsidR="00222C38" w:rsidRDefault="003E79FE" w:rsidP="00DE17C7">
      <w:pPr>
        <w:ind w:firstLineChars="300" w:firstLine="630"/>
      </w:pPr>
      <w:r>
        <w:rPr>
          <w:rFonts w:hint="eastAsia"/>
        </w:rPr>
        <w:t>または戸籍抄本の原本、保険会社所定の「在籍証明書」</w:t>
      </w:r>
      <w:r w:rsidR="00DE17C7">
        <w:rPr>
          <w:rFonts w:hint="eastAsia"/>
        </w:rPr>
        <w:t>。</w:t>
      </w:r>
    </w:p>
    <w:p w:rsidR="003E79FE" w:rsidRDefault="00222C38" w:rsidP="00DE17C7">
      <w:r w:rsidRPr="00222C38">
        <w:rPr>
          <w:rFonts w:hint="eastAsia"/>
        </w:rPr>
        <w:t>（２）</w:t>
      </w:r>
      <w:r w:rsidR="003E79FE">
        <w:rPr>
          <w:rFonts w:hint="eastAsia"/>
        </w:rPr>
        <w:t>組合員が高度障害状態に該当した場合</w:t>
      </w:r>
    </w:p>
    <w:p w:rsidR="003E79FE" w:rsidRDefault="003E79FE" w:rsidP="00DE17C7">
      <w:pPr>
        <w:ind w:leftChars="312" w:left="655"/>
      </w:pPr>
      <w:r>
        <w:rPr>
          <w:rFonts w:hint="eastAsia"/>
        </w:rPr>
        <w:t>生命保険会社所定の「在籍証明書」、医師の「障害診断書」</w:t>
      </w:r>
      <w:r w:rsidRPr="00222C38">
        <w:rPr>
          <w:rFonts w:hint="eastAsia"/>
        </w:rPr>
        <w:t>。</w:t>
      </w:r>
    </w:p>
    <w:p w:rsidR="00222C38" w:rsidRDefault="003E79FE" w:rsidP="00DE17C7">
      <w:r>
        <w:rPr>
          <w:rFonts w:hint="eastAsia"/>
        </w:rPr>
        <w:t>（３）</w:t>
      </w:r>
      <w:r w:rsidR="00222C38" w:rsidRPr="00222C38">
        <w:rPr>
          <w:rFonts w:hint="eastAsia"/>
        </w:rPr>
        <w:t>配偶者死亡</w:t>
      </w:r>
    </w:p>
    <w:p w:rsidR="00222C38" w:rsidRDefault="00222C38" w:rsidP="00DF60A0">
      <w:pPr>
        <w:ind w:leftChars="300" w:left="630"/>
      </w:pPr>
      <w:r w:rsidRPr="00222C38">
        <w:rPr>
          <w:rFonts w:hint="eastAsia"/>
        </w:rPr>
        <w:t>除籍謄本など組合員の配偶者が死亡したことが証明できる書類。</w:t>
      </w:r>
      <w:r w:rsidR="00DF60A0" w:rsidRPr="00DF60A0">
        <w:rPr>
          <w:rFonts w:hint="eastAsia"/>
        </w:rPr>
        <w:t>配偶者が組合員と戸籍上の婚姻関係にない者の場合は、住民票などの同居が証明できる書類。</w:t>
      </w:r>
    </w:p>
    <w:p w:rsidR="00222C38" w:rsidRDefault="00222C38" w:rsidP="00DE17C7">
      <w:r w:rsidRPr="00222C38">
        <w:rPr>
          <w:rFonts w:hint="eastAsia"/>
        </w:rPr>
        <w:t>（</w:t>
      </w:r>
      <w:r w:rsidR="003E79FE">
        <w:rPr>
          <w:rFonts w:hint="eastAsia"/>
        </w:rPr>
        <w:t>４</w:t>
      </w:r>
      <w:r w:rsidRPr="00222C38">
        <w:rPr>
          <w:rFonts w:hint="eastAsia"/>
        </w:rPr>
        <w:t>）病気休業および負傷休業</w:t>
      </w:r>
    </w:p>
    <w:p w:rsidR="00222C38" w:rsidRDefault="00222C38" w:rsidP="00DE17C7">
      <w:pPr>
        <w:ind w:leftChars="300" w:left="630"/>
      </w:pPr>
      <w:r w:rsidRPr="00222C38">
        <w:rPr>
          <w:rFonts w:hint="eastAsia"/>
        </w:rPr>
        <w:t>医師の診断書など、傷病で連続３０日間以上休業したことが確認できる書類。診断書で連続３０日間以上の休業が証明できない場合は、会社の発行する休業証明書などを添付すること。</w:t>
      </w:r>
    </w:p>
    <w:p w:rsidR="00222C38" w:rsidRDefault="00222C38" w:rsidP="00DE17C7">
      <w:r w:rsidRPr="00222C38">
        <w:rPr>
          <w:rFonts w:hint="eastAsia"/>
        </w:rPr>
        <w:t>（</w:t>
      </w:r>
      <w:r w:rsidR="003E79FE">
        <w:rPr>
          <w:rFonts w:hint="eastAsia"/>
        </w:rPr>
        <w:t>５</w:t>
      </w:r>
      <w:r w:rsidRPr="00222C38">
        <w:rPr>
          <w:rFonts w:hint="eastAsia"/>
        </w:rPr>
        <w:t>）住宅被災</w:t>
      </w:r>
    </w:p>
    <w:p w:rsidR="00DE17C7" w:rsidRDefault="00DE17C7" w:rsidP="00DE17C7">
      <w:pPr>
        <w:ind w:firstLineChars="300" w:firstLine="630"/>
      </w:pPr>
      <w:r>
        <w:rPr>
          <w:rFonts w:hint="eastAsia"/>
        </w:rPr>
        <w:t>①</w:t>
      </w:r>
      <w:r w:rsidR="00222C38" w:rsidRPr="00222C38">
        <w:rPr>
          <w:rFonts w:hint="eastAsia"/>
        </w:rPr>
        <w:t>市区町村長、消防署長、警察署長の証明書など被災とその程度が確認できる書類。</w:t>
      </w:r>
    </w:p>
    <w:p w:rsidR="00DE17C7" w:rsidRDefault="00DE17C7" w:rsidP="00DE17C7">
      <w:pPr>
        <w:ind w:firstLineChars="400" w:firstLine="840"/>
      </w:pPr>
      <w:r>
        <w:rPr>
          <w:rFonts w:hint="eastAsia"/>
        </w:rPr>
        <w:t>被災</w:t>
      </w:r>
      <w:r w:rsidR="00222C38" w:rsidRPr="00222C38">
        <w:rPr>
          <w:rFonts w:hint="eastAsia"/>
        </w:rPr>
        <w:t>程</w:t>
      </w:r>
      <w:r w:rsidR="008F4707">
        <w:rPr>
          <w:rFonts w:hint="eastAsia"/>
        </w:rPr>
        <w:t>度の証明が的確に表現されていない場合は、所属する加盟組合の代表者</w:t>
      </w:r>
      <w:r w:rsidR="00222C38" w:rsidRPr="00222C38">
        <w:rPr>
          <w:rFonts w:hint="eastAsia"/>
        </w:rPr>
        <w:t>の</w:t>
      </w:r>
    </w:p>
    <w:p w:rsidR="00222C38" w:rsidRDefault="00222C38" w:rsidP="00DE17C7">
      <w:pPr>
        <w:ind w:firstLineChars="400" w:firstLine="840"/>
      </w:pPr>
      <w:r w:rsidRPr="00222C38">
        <w:rPr>
          <w:rFonts w:hint="eastAsia"/>
        </w:rPr>
        <w:t>被災状況報告書を添付すること。</w:t>
      </w:r>
    </w:p>
    <w:p w:rsidR="00DE17C7" w:rsidRDefault="00DE17C7" w:rsidP="00DE17C7">
      <w:pPr>
        <w:ind w:firstLineChars="300" w:firstLine="630"/>
      </w:pPr>
      <w:r>
        <w:rPr>
          <w:rFonts w:hint="eastAsia"/>
        </w:rPr>
        <w:t>②</w:t>
      </w:r>
      <w:r w:rsidR="00222C38" w:rsidRPr="00222C38">
        <w:rPr>
          <w:rFonts w:hint="eastAsia"/>
        </w:rPr>
        <w:t>被災住宅と</w:t>
      </w:r>
      <w:r w:rsidR="001D31E6">
        <w:rPr>
          <w:rFonts w:hint="eastAsia"/>
        </w:rPr>
        <w:t>組合員</w:t>
      </w:r>
      <w:r w:rsidR="00222C38" w:rsidRPr="00222C38">
        <w:rPr>
          <w:rFonts w:hint="eastAsia"/>
        </w:rPr>
        <w:t>の所有または居住関係が明らかでない場合は、住民票などその</w:t>
      </w:r>
    </w:p>
    <w:p w:rsidR="00222C38" w:rsidRDefault="00222C38" w:rsidP="00DE17C7">
      <w:pPr>
        <w:ind w:firstLineChars="400" w:firstLine="840"/>
      </w:pPr>
      <w:r w:rsidRPr="00222C38">
        <w:rPr>
          <w:rFonts w:hint="eastAsia"/>
        </w:rPr>
        <w:t>関係を明</w:t>
      </w:r>
      <w:r w:rsidR="008F4707">
        <w:rPr>
          <w:rFonts w:hint="eastAsia"/>
        </w:rPr>
        <w:t>ら</w:t>
      </w:r>
      <w:r w:rsidRPr="00222C38">
        <w:rPr>
          <w:rFonts w:hint="eastAsia"/>
        </w:rPr>
        <w:t>かにする書類を添付すること。</w:t>
      </w:r>
    </w:p>
    <w:p w:rsidR="00222C38" w:rsidRDefault="00633964" w:rsidP="00DE17C7">
      <w:r>
        <w:rPr>
          <w:rFonts w:hint="eastAsia"/>
        </w:rPr>
        <w:t>（６</w:t>
      </w:r>
      <w:r w:rsidR="00222C38" w:rsidRPr="00222C38">
        <w:rPr>
          <w:rFonts w:hint="eastAsia"/>
        </w:rPr>
        <w:t>）家族死亡</w:t>
      </w:r>
    </w:p>
    <w:p w:rsidR="00DE17C7" w:rsidRDefault="00222C38" w:rsidP="00DE17C7">
      <w:pPr>
        <w:ind w:firstLineChars="300" w:firstLine="630"/>
      </w:pPr>
      <w:r w:rsidRPr="00222C38">
        <w:rPr>
          <w:rFonts w:hint="eastAsia"/>
        </w:rPr>
        <w:t>警察署の死体検案書など「不時の災害」（病気以外）で死亡したことが確認できる書</w:t>
      </w:r>
    </w:p>
    <w:p w:rsidR="00222C38" w:rsidRPr="00D56313" w:rsidRDefault="00222C38" w:rsidP="00DE17C7">
      <w:pPr>
        <w:ind w:firstLineChars="300" w:firstLine="630"/>
      </w:pPr>
      <w:r w:rsidRPr="00222C38">
        <w:rPr>
          <w:rFonts w:hint="eastAsia"/>
        </w:rPr>
        <w:t>類、および</w:t>
      </w:r>
      <w:r w:rsidRPr="00D56313">
        <w:rPr>
          <w:rFonts w:hint="eastAsia"/>
        </w:rPr>
        <w:t>第</w:t>
      </w:r>
      <w:r w:rsidR="003D434F">
        <w:rPr>
          <w:rFonts w:hint="eastAsia"/>
        </w:rPr>
        <w:t>４</w:t>
      </w:r>
      <w:r w:rsidRPr="00D56313">
        <w:rPr>
          <w:rFonts w:hint="eastAsia"/>
        </w:rPr>
        <w:t>条第</w:t>
      </w:r>
      <w:r w:rsidR="003D434F">
        <w:rPr>
          <w:rFonts w:hint="eastAsia"/>
        </w:rPr>
        <w:t>６</w:t>
      </w:r>
      <w:r w:rsidRPr="00D56313">
        <w:rPr>
          <w:rFonts w:hint="eastAsia"/>
        </w:rPr>
        <w:t>号の家族の範囲が確認できる除籍謄本など。</w:t>
      </w:r>
    </w:p>
    <w:p w:rsidR="00222C38" w:rsidRPr="00D56313" w:rsidRDefault="00633964" w:rsidP="00DE17C7">
      <w:r>
        <w:rPr>
          <w:rFonts w:hint="eastAsia"/>
        </w:rPr>
        <w:t>（７</w:t>
      </w:r>
      <w:r w:rsidR="00222C38" w:rsidRPr="00D56313">
        <w:rPr>
          <w:rFonts w:hint="eastAsia"/>
        </w:rPr>
        <w:t>）業務上および通勤途上災害</w:t>
      </w:r>
    </w:p>
    <w:p w:rsidR="00DE17C7" w:rsidRDefault="00222C38" w:rsidP="00DE17C7">
      <w:pPr>
        <w:ind w:firstLineChars="300" w:firstLine="630"/>
      </w:pPr>
      <w:r w:rsidRPr="00D56313">
        <w:rPr>
          <w:rFonts w:hint="eastAsia"/>
        </w:rPr>
        <w:t>（１）（</w:t>
      </w:r>
      <w:r w:rsidR="00633964">
        <w:rPr>
          <w:rFonts w:hint="eastAsia"/>
        </w:rPr>
        <w:t>２</w:t>
      </w:r>
      <w:r w:rsidRPr="00D56313">
        <w:rPr>
          <w:rFonts w:hint="eastAsia"/>
        </w:rPr>
        <w:t>）</w:t>
      </w:r>
      <w:r w:rsidR="00633964">
        <w:rPr>
          <w:rFonts w:hint="eastAsia"/>
        </w:rPr>
        <w:t>（４）</w:t>
      </w:r>
      <w:r w:rsidRPr="00D56313">
        <w:rPr>
          <w:rFonts w:hint="eastAsia"/>
        </w:rPr>
        <w:t>の添</w:t>
      </w:r>
      <w:r w:rsidRPr="00222C38">
        <w:rPr>
          <w:rFonts w:hint="eastAsia"/>
        </w:rPr>
        <w:t>付書類以外に、労働基準監督署へ提出した労働者死傷病報告書</w:t>
      </w:r>
    </w:p>
    <w:p w:rsidR="00222C38" w:rsidRDefault="00222C38" w:rsidP="00DE17C7">
      <w:pPr>
        <w:ind w:firstLineChars="300" w:firstLine="630"/>
      </w:pPr>
      <w:r w:rsidRPr="00222C38">
        <w:rPr>
          <w:rFonts w:hint="eastAsia"/>
        </w:rPr>
        <w:lastRenderedPageBreak/>
        <w:t>の写しなど、被害の状況が確認できる書類。</w:t>
      </w:r>
    </w:p>
    <w:p w:rsidR="00FE29C3" w:rsidRDefault="00FE29C3" w:rsidP="00DE17C7"/>
    <w:p w:rsidR="00AD2044" w:rsidRDefault="00AD2044" w:rsidP="00DE17C7">
      <w:pPr>
        <w:rPr>
          <w:rFonts w:hint="eastAsia"/>
        </w:rPr>
      </w:pPr>
      <w:bookmarkStart w:id="0" w:name="_GoBack"/>
      <w:bookmarkEnd w:id="0"/>
    </w:p>
    <w:p w:rsidR="001C1512" w:rsidRDefault="001C1512" w:rsidP="00DE17C7">
      <w:r w:rsidRPr="001C1512">
        <w:rPr>
          <w:rFonts w:hint="eastAsia"/>
          <w:noProof/>
        </w:rPr>
        <w:drawing>
          <wp:inline distT="0" distB="0" distL="0" distR="0">
            <wp:extent cx="5400040" cy="5752854"/>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752854"/>
                    </a:xfrm>
                    <a:prstGeom prst="rect">
                      <a:avLst/>
                    </a:prstGeom>
                    <a:noFill/>
                    <a:ln>
                      <a:noFill/>
                    </a:ln>
                  </pic:spPr>
                </pic:pic>
              </a:graphicData>
            </a:graphic>
          </wp:inline>
        </w:drawing>
      </w:r>
    </w:p>
    <w:sectPr w:rsidR="001C151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E41" w:rsidRDefault="00463E41" w:rsidP="0016274F">
      <w:r>
        <w:separator/>
      </w:r>
    </w:p>
  </w:endnote>
  <w:endnote w:type="continuationSeparator" w:id="0">
    <w:p w:rsidR="00463E41" w:rsidRDefault="00463E41" w:rsidP="0016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228011"/>
      <w:docPartObj>
        <w:docPartGallery w:val="Page Numbers (Bottom of Page)"/>
        <w:docPartUnique/>
      </w:docPartObj>
    </w:sdtPr>
    <w:sdtEndPr/>
    <w:sdtContent>
      <w:p w:rsidR="0016274F" w:rsidRDefault="0016274F">
        <w:pPr>
          <w:pStyle w:val="a8"/>
          <w:jc w:val="center"/>
        </w:pPr>
        <w:r>
          <w:fldChar w:fldCharType="begin"/>
        </w:r>
        <w:r>
          <w:instrText>PAGE   \* MERGEFORMAT</w:instrText>
        </w:r>
        <w:r>
          <w:fldChar w:fldCharType="separate"/>
        </w:r>
        <w:r w:rsidR="00416FCB" w:rsidRPr="00416FCB">
          <w:rPr>
            <w:noProof/>
            <w:lang w:val="ja-JP"/>
          </w:rPr>
          <w:t>1</w:t>
        </w:r>
        <w:r>
          <w:fldChar w:fldCharType="end"/>
        </w:r>
      </w:p>
    </w:sdtContent>
  </w:sdt>
  <w:p w:rsidR="0016274F" w:rsidRDefault="001627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E41" w:rsidRDefault="00463E41" w:rsidP="0016274F">
      <w:r>
        <w:separator/>
      </w:r>
    </w:p>
  </w:footnote>
  <w:footnote w:type="continuationSeparator" w:id="0">
    <w:p w:rsidR="00463E41" w:rsidRDefault="00463E41" w:rsidP="0016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8F4"/>
    <w:multiLevelType w:val="hybridMultilevel"/>
    <w:tmpl w:val="42366634"/>
    <w:lvl w:ilvl="0" w:tplc="91D2CABC">
      <w:start w:val="2"/>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D672D16"/>
    <w:multiLevelType w:val="hybridMultilevel"/>
    <w:tmpl w:val="395A8408"/>
    <w:lvl w:ilvl="0" w:tplc="A2CCE8D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3F0C"/>
    <w:multiLevelType w:val="hybridMultilevel"/>
    <w:tmpl w:val="05E0C0E4"/>
    <w:lvl w:ilvl="0" w:tplc="A99A00D4">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40B6960"/>
    <w:multiLevelType w:val="hybridMultilevel"/>
    <w:tmpl w:val="4DBA59F0"/>
    <w:lvl w:ilvl="0" w:tplc="80E8C3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250DB"/>
    <w:multiLevelType w:val="hybridMultilevel"/>
    <w:tmpl w:val="8EB05996"/>
    <w:lvl w:ilvl="0" w:tplc="64F0C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525B7"/>
    <w:multiLevelType w:val="hybridMultilevel"/>
    <w:tmpl w:val="19EE099C"/>
    <w:lvl w:ilvl="0" w:tplc="B5A05D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C51E6"/>
    <w:multiLevelType w:val="hybridMultilevel"/>
    <w:tmpl w:val="60923FE2"/>
    <w:lvl w:ilvl="0" w:tplc="32B00814">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FAA6BFC"/>
    <w:multiLevelType w:val="hybridMultilevel"/>
    <w:tmpl w:val="138884D0"/>
    <w:lvl w:ilvl="0" w:tplc="71042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8972CA"/>
    <w:multiLevelType w:val="hybridMultilevel"/>
    <w:tmpl w:val="D10C70DC"/>
    <w:lvl w:ilvl="0" w:tplc="7CDC60D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BE6341"/>
    <w:multiLevelType w:val="hybridMultilevel"/>
    <w:tmpl w:val="CC08EC0A"/>
    <w:lvl w:ilvl="0" w:tplc="FAF6735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334113"/>
    <w:multiLevelType w:val="hybridMultilevel"/>
    <w:tmpl w:val="5B484A7C"/>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3"/>
  </w:num>
  <w:num w:numId="4">
    <w:abstractNumId w:val="5"/>
  </w:num>
  <w:num w:numId="5">
    <w:abstractNumId w:val="6"/>
  </w:num>
  <w:num w:numId="6">
    <w:abstractNumId w:val="7"/>
  </w:num>
  <w:num w:numId="7">
    <w:abstractNumId w:val="1"/>
  </w:num>
  <w:num w:numId="8">
    <w:abstractNumId w:val="10"/>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B4"/>
    <w:rsid w:val="00055F32"/>
    <w:rsid w:val="00057FE6"/>
    <w:rsid w:val="0016274F"/>
    <w:rsid w:val="001C1512"/>
    <w:rsid w:val="001D31E6"/>
    <w:rsid w:val="001E35AE"/>
    <w:rsid w:val="00222C38"/>
    <w:rsid w:val="00323D8B"/>
    <w:rsid w:val="0034323D"/>
    <w:rsid w:val="00373D57"/>
    <w:rsid w:val="00387443"/>
    <w:rsid w:val="003D434F"/>
    <w:rsid w:val="003E462F"/>
    <w:rsid w:val="003E79FE"/>
    <w:rsid w:val="00416FCB"/>
    <w:rsid w:val="00420F5A"/>
    <w:rsid w:val="00463E41"/>
    <w:rsid w:val="00531EAC"/>
    <w:rsid w:val="005B3AAD"/>
    <w:rsid w:val="00633964"/>
    <w:rsid w:val="006A3701"/>
    <w:rsid w:val="006B19F3"/>
    <w:rsid w:val="00852AA6"/>
    <w:rsid w:val="00884547"/>
    <w:rsid w:val="008F4707"/>
    <w:rsid w:val="009E041D"/>
    <w:rsid w:val="009F3D89"/>
    <w:rsid w:val="00AD2044"/>
    <w:rsid w:val="00C24836"/>
    <w:rsid w:val="00C82997"/>
    <w:rsid w:val="00CA206F"/>
    <w:rsid w:val="00D12216"/>
    <w:rsid w:val="00D4122C"/>
    <w:rsid w:val="00D56313"/>
    <w:rsid w:val="00DE17C7"/>
    <w:rsid w:val="00DF39A3"/>
    <w:rsid w:val="00DF60A0"/>
    <w:rsid w:val="00ED23DC"/>
    <w:rsid w:val="00F01FAE"/>
    <w:rsid w:val="00F074B4"/>
    <w:rsid w:val="00F75C6E"/>
    <w:rsid w:val="00FB40EF"/>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EC5C8"/>
  <w15:chartTrackingRefBased/>
  <w15:docId w15:val="{2E3D5F13-3DE8-4803-968C-CC7C0A7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9A3"/>
    <w:pPr>
      <w:ind w:leftChars="400" w:left="840"/>
    </w:pPr>
  </w:style>
  <w:style w:type="paragraph" w:styleId="a4">
    <w:name w:val="Balloon Text"/>
    <w:basedOn w:val="a"/>
    <w:link w:val="a5"/>
    <w:uiPriority w:val="99"/>
    <w:semiHidden/>
    <w:unhideWhenUsed/>
    <w:rsid w:val="00D563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313"/>
    <w:rPr>
      <w:rFonts w:asciiTheme="majorHAnsi" w:eastAsiaTheme="majorEastAsia" w:hAnsiTheme="majorHAnsi" w:cstheme="majorBidi"/>
      <w:sz w:val="18"/>
      <w:szCs w:val="18"/>
    </w:rPr>
  </w:style>
  <w:style w:type="paragraph" w:styleId="a6">
    <w:name w:val="header"/>
    <w:basedOn w:val="a"/>
    <w:link w:val="a7"/>
    <w:uiPriority w:val="99"/>
    <w:unhideWhenUsed/>
    <w:rsid w:val="0016274F"/>
    <w:pPr>
      <w:tabs>
        <w:tab w:val="center" w:pos="4252"/>
        <w:tab w:val="right" w:pos="8504"/>
      </w:tabs>
      <w:snapToGrid w:val="0"/>
    </w:pPr>
  </w:style>
  <w:style w:type="character" w:customStyle="1" w:styleId="a7">
    <w:name w:val="ヘッダー (文字)"/>
    <w:basedOn w:val="a0"/>
    <w:link w:val="a6"/>
    <w:uiPriority w:val="99"/>
    <w:rsid w:val="0016274F"/>
  </w:style>
  <w:style w:type="paragraph" w:styleId="a8">
    <w:name w:val="footer"/>
    <w:basedOn w:val="a"/>
    <w:link w:val="a9"/>
    <w:uiPriority w:val="99"/>
    <w:unhideWhenUsed/>
    <w:rsid w:val="0016274F"/>
    <w:pPr>
      <w:tabs>
        <w:tab w:val="center" w:pos="4252"/>
        <w:tab w:val="right" w:pos="8504"/>
      </w:tabs>
      <w:snapToGrid w:val="0"/>
    </w:pPr>
  </w:style>
  <w:style w:type="character" w:customStyle="1" w:styleId="a9">
    <w:name w:val="フッター (文字)"/>
    <w:basedOn w:val="a0"/>
    <w:link w:val="a8"/>
    <w:uiPriority w:val="99"/>
    <w:rsid w:val="0016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SANKYO CO.,LTD.</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KAWAGUCHI SHIGEO / 川口 成男</dc:creator>
  <cp:keywords/>
  <dc:description/>
  <cp:lastModifiedBy>Matsumura, Masami(WU)松村 昌美</cp:lastModifiedBy>
  <cp:revision>7</cp:revision>
  <cp:lastPrinted>2018-10-05T08:48:00Z</cp:lastPrinted>
  <dcterms:created xsi:type="dcterms:W3CDTF">2019-09-05T00:22:00Z</dcterms:created>
  <dcterms:modified xsi:type="dcterms:W3CDTF">2020-11-19T02:53:00Z</dcterms:modified>
</cp:coreProperties>
</file>